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CFF0" w14:textId="77777777" w:rsidR="001C7319" w:rsidRPr="00AA6841" w:rsidRDefault="001C7319" w:rsidP="001C7319">
      <w:pPr>
        <w:rPr>
          <w:sz w:val="28"/>
          <w:szCs w:val="28"/>
          <w:lang w:val="en-GB"/>
        </w:rPr>
      </w:pPr>
      <w:bookmarkStart w:id="0" w:name="_GoBack"/>
      <w:bookmarkEnd w:id="0"/>
      <w:r w:rsidRPr="00AA6841">
        <w:rPr>
          <w:sz w:val="28"/>
          <w:szCs w:val="28"/>
          <w:lang w:val="en-GB"/>
        </w:rPr>
        <w:tab/>
      </w:r>
      <w:r w:rsidRPr="00AA6841">
        <w:rPr>
          <w:sz w:val="28"/>
          <w:szCs w:val="28"/>
          <w:lang w:val="en-GB"/>
        </w:rPr>
        <w:tab/>
      </w:r>
      <w:r w:rsidRPr="00AA6841">
        <w:rPr>
          <w:sz w:val="28"/>
          <w:szCs w:val="28"/>
          <w:lang w:val="en-GB"/>
        </w:rPr>
        <w:tab/>
      </w:r>
      <w:r w:rsidRPr="00AA6841">
        <w:rPr>
          <w:sz w:val="28"/>
          <w:szCs w:val="28"/>
          <w:lang w:val="en-GB"/>
        </w:rPr>
        <w:tab/>
      </w:r>
      <w:r w:rsidRPr="00AA6841">
        <w:rPr>
          <w:sz w:val="28"/>
          <w:szCs w:val="28"/>
          <w:lang w:val="en-GB"/>
        </w:rPr>
        <w:tab/>
      </w:r>
      <w:r w:rsidRPr="00AA6841">
        <w:rPr>
          <w:sz w:val="28"/>
          <w:szCs w:val="28"/>
          <w:lang w:val="en-GB"/>
        </w:rPr>
        <w:tab/>
      </w:r>
    </w:p>
    <w:p w14:paraId="76D1FB8E" w14:textId="77777777" w:rsidR="001C7319" w:rsidRDefault="001C7319" w:rsidP="001C7319">
      <w:pPr>
        <w:rPr>
          <w:sz w:val="28"/>
          <w:szCs w:val="28"/>
          <w:lang w:val="en-GB"/>
        </w:rPr>
      </w:pPr>
    </w:p>
    <w:p w14:paraId="70AC80D3" w14:textId="77777777" w:rsidR="001C7319" w:rsidRPr="00AA6841" w:rsidRDefault="001C7319" w:rsidP="001C7319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1713"/>
        <w:gridCol w:w="6107"/>
        <w:gridCol w:w="2837"/>
        <w:gridCol w:w="1440"/>
      </w:tblGrid>
      <w:tr w:rsidR="001C7319" w:rsidRPr="00AA6841" w14:paraId="380470F2" w14:textId="77777777" w:rsidTr="009E72D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3CD" w14:textId="77777777" w:rsidR="001C7319" w:rsidRPr="00AA6841" w:rsidRDefault="001C7319" w:rsidP="009E72D2">
            <w:pPr>
              <w:rPr>
                <w:b/>
                <w:sz w:val="28"/>
                <w:szCs w:val="28"/>
                <w:lang w:val="en-GB"/>
              </w:rPr>
            </w:pPr>
            <w:r w:rsidRPr="00AA6841">
              <w:rPr>
                <w:b/>
                <w:sz w:val="28"/>
                <w:szCs w:val="28"/>
                <w:lang w:val="en-GB"/>
              </w:rPr>
              <w:t>Date &amp; Time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0C4" w14:textId="77777777" w:rsidR="001C7319" w:rsidRPr="00AA6841" w:rsidRDefault="001C7319" w:rsidP="009E72D2">
            <w:pPr>
              <w:rPr>
                <w:b/>
                <w:sz w:val="28"/>
                <w:szCs w:val="28"/>
                <w:lang w:val="en-GB"/>
              </w:rPr>
            </w:pPr>
            <w:r w:rsidRPr="00AA6841">
              <w:rPr>
                <w:b/>
                <w:sz w:val="28"/>
                <w:szCs w:val="28"/>
                <w:lang w:val="en-GB"/>
              </w:rPr>
              <w:t>Venue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27A" w14:textId="77777777" w:rsidR="001C7319" w:rsidRPr="00AA6841" w:rsidRDefault="001C7319" w:rsidP="009E72D2">
            <w:pPr>
              <w:rPr>
                <w:b/>
                <w:sz w:val="28"/>
                <w:szCs w:val="28"/>
                <w:lang w:val="en-GB"/>
              </w:rPr>
            </w:pPr>
            <w:r w:rsidRPr="00AA6841">
              <w:rPr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527" w14:textId="77777777" w:rsidR="001C7319" w:rsidRPr="00AA6841" w:rsidRDefault="001C7319" w:rsidP="009E72D2">
            <w:pPr>
              <w:rPr>
                <w:b/>
                <w:sz w:val="28"/>
                <w:szCs w:val="28"/>
                <w:lang w:val="en-GB"/>
              </w:rPr>
            </w:pPr>
            <w:r w:rsidRPr="00AA6841">
              <w:rPr>
                <w:b/>
                <w:sz w:val="28"/>
                <w:szCs w:val="28"/>
                <w:lang w:val="en-GB"/>
              </w:rPr>
              <w:t>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2730C" w14:textId="77777777" w:rsidR="001C7319" w:rsidRPr="00AA6841" w:rsidRDefault="001C7319" w:rsidP="009E72D2">
            <w:pPr>
              <w:rPr>
                <w:sz w:val="28"/>
                <w:szCs w:val="28"/>
                <w:lang w:val="en-GB"/>
              </w:rPr>
            </w:pPr>
          </w:p>
        </w:tc>
      </w:tr>
      <w:tr w:rsidR="001C7319" w:rsidRPr="00AA6841" w14:paraId="268A89E5" w14:textId="77777777" w:rsidTr="009E72D2">
        <w:tc>
          <w:tcPr>
            <w:tcW w:w="2250" w:type="dxa"/>
          </w:tcPr>
          <w:p w14:paraId="1D6DC8BC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Thurs, April 20</w:t>
            </w:r>
            <w:r w:rsidRPr="001C6AF1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>, 7.45pm</w:t>
            </w:r>
          </w:p>
        </w:tc>
        <w:tc>
          <w:tcPr>
            <w:tcW w:w="1713" w:type="dxa"/>
          </w:tcPr>
          <w:p w14:paraId="17BA9F74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HAR, Grand</w:t>
            </w:r>
          </w:p>
        </w:tc>
        <w:tc>
          <w:tcPr>
            <w:tcW w:w="6107" w:type="dxa"/>
          </w:tcPr>
          <w:p w14:paraId="6D83DFBB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Courtney Pine with Omar, Jazz</w:t>
            </w:r>
          </w:p>
        </w:tc>
        <w:tc>
          <w:tcPr>
            <w:tcW w:w="2837" w:type="dxa"/>
          </w:tcPr>
          <w:p w14:paraId="772B0AC8" w14:textId="77777777" w:rsidR="001C7319" w:rsidRPr="00AA6841" w:rsidRDefault="001C7319" w:rsidP="009E72D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40" w:type="dxa"/>
          </w:tcPr>
          <w:p w14:paraId="4949929E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Booked</w:t>
            </w:r>
          </w:p>
        </w:tc>
      </w:tr>
      <w:tr w:rsidR="001C7319" w:rsidRPr="00AA6841" w14:paraId="781C3810" w14:textId="77777777" w:rsidTr="009E72D2">
        <w:tc>
          <w:tcPr>
            <w:tcW w:w="2250" w:type="dxa"/>
          </w:tcPr>
          <w:p w14:paraId="2BD8EF82" w14:textId="77777777" w:rsidR="001C7319" w:rsidRPr="00AA6841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Fri, April 28</w:t>
            </w:r>
            <w:r w:rsidRPr="00195154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7.45pm</w:t>
            </w:r>
          </w:p>
        </w:tc>
        <w:tc>
          <w:tcPr>
            <w:tcW w:w="1713" w:type="dxa"/>
          </w:tcPr>
          <w:p w14:paraId="3C69157C" w14:textId="77777777" w:rsidR="001C7319" w:rsidRPr="00AA6841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Playhouse Courtyard</w:t>
            </w:r>
          </w:p>
        </w:tc>
        <w:tc>
          <w:tcPr>
            <w:tcW w:w="6107" w:type="dxa"/>
          </w:tcPr>
          <w:p w14:paraId="266A05EC" w14:textId="77777777" w:rsidR="001C7319" w:rsidRPr="00AA6841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Graduate</w:t>
            </w:r>
          </w:p>
        </w:tc>
        <w:tc>
          <w:tcPr>
            <w:tcW w:w="2837" w:type="dxa"/>
          </w:tcPr>
          <w:p w14:paraId="4C71FA56" w14:textId="77777777" w:rsidR="001C7319" w:rsidRPr="00AA6841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£10</w:t>
            </w:r>
          </w:p>
        </w:tc>
        <w:tc>
          <w:tcPr>
            <w:tcW w:w="1440" w:type="dxa"/>
          </w:tcPr>
          <w:p w14:paraId="4B9D99A5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Still Booking</w:t>
            </w:r>
          </w:p>
        </w:tc>
      </w:tr>
      <w:tr w:rsidR="001C7319" w:rsidRPr="00AA6841" w14:paraId="38C0674F" w14:textId="77777777" w:rsidTr="009E72D2">
        <w:tc>
          <w:tcPr>
            <w:tcW w:w="2250" w:type="dxa"/>
          </w:tcPr>
          <w:p w14:paraId="6D9FB7F1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Thurs, May 25</w:t>
            </w:r>
            <w:r w:rsidRPr="00195154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7.30pm</w:t>
            </w:r>
          </w:p>
        </w:tc>
        <w:tc>
          <w:tcPr>
            <w:tcW w:w="1713" w:type="dxa"/>
          </w:tcPr>
          <w:p w14:paraId="23609BC1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Playhouse</w:t>
            </w:r>
          </w:p>
          <w:p w14:paraId="4C43F0B0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Quarry</w:t>
            </w:r>
          </w:p>
        </w:tc>
        <w:tc>
          <w:tcPr>
            <w:tcW w:w="6107" w:type="dxa"/>
          </w:tcPr>
          <w:p w14:paraId="657564E7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Grapes of Wrath</w:t>
            </w:r>
          </w:p>
        </w:tc>
        <w:tc>
          <w:tcPr>
            <w:tcW w:w="2837" w:type="dxa"/>
          </w:tcPr>
          <w:p w14:paraId="63ACF15E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£10</w:t>
            </w:r>
          </w:p>
        </w:tc>
        <w:tc>
          <w:tcPr>
            <w:tcW w:w="1440" w:type="dxa"/>
          </w:tcPr>
          <w:p w14:paraId="7CB4A239" w14:textId="77777777" w:rsidR="001C7319" w:rsidRDefault="001C7319" w:rsidP="009E72D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Still Booking</w:t>
            </w:r>
          </w:p>
        </w:tc>
      </w:tr>
    </w:tbl>
    <w:p w14:paraId="48480C41" w14:textId="77777777" w:rsidR="001C7319" w:rsidRDefault="001C7319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HAR Howard Assembly Rooms</w:t>
      </w:r>
    </w:p>
    <w:p w14:paraId="0F0AE931" w14:textId="77777777" w:rsidR="001C7319" w:rsidRDefault="001C7319" w:rsidP="001C7319">
      <w:pPr>
        <w:rPr>
          <w:sz w:val="28"/>
          <w:szCs w:val="28"/>
          <w:lang w:val="en-GB"/>
        </w:rPr>
      </w:pPr>
    </w:p>
    <w:p w14:paraId="30A0AC88" w14:textId="77777777" w:rsidR="001C7319" w:rsidRDefault="001C7319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bookings have to be made through the Culture Club at our regular Club Meetings, 2</w:t>
      </w:r>
      <w:r w:rsidRPr="00020EA9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Monday of each Month at the Playhouse.</w:t>
      </w:r>
    </w:p>
    <w:p w14:paraId="1F07ABEF" w14:textId="77777777" w:rsidR="001C7319" w:rsidRDefault="001C7319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Members can not get tickets directly from the venues. At times we have special opportunities which are time sensitive. Members have to contact </w:t>
      </w:r>
      <w:hyperlink r:id="rId8" w:history="1">
        <w:r w:rsidRPr="00323024">
          <w:rPr>
            <w:rStyle w:val="Hyperlink"/>
            <w:sz w:val="28"/>
            <w:szCs w:val="28"/>
            <w:lang w:val="en-GB"/>
          </w:rPr>
          <w:t>mfwilk21@gmail.com</w:t>
        </w:r>
      </w:hyperlink>
      <w:r>
        <w:rPr>
          <w:sz w:val="28"/>
          <w:szCs w:val="28"/>
          <w:lang w:val="en-GB"/>
        </w:rPr>
        <w:t xml:space="preserve"> within the stated time and provide payments, if necessitated, before a booking will be made.</w:t>
      </w:r>
    </w:p>
    <w:p w14:paraId="045BB117" w14:textId="77777777" w:rsidR="001C7319" w:rsidRDefault="001C7319" w:rsidP="001C7319">
      <w:pPr>
        <w:rPr>
          <w:sz w:val="28"/>
          <w:szCs w:val="28"/>
          <w:lang w:val="en-GB"/>
        </w:rPr>
      </w:pPr>
    </w:p>
    <w:p w14:paraId="4CA57AD9" w14:textId="159A8E21" w:rsidR="001C7319" w:rsidRDefault="001C7319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Members with a Blue Badge may obtain access to theatre and museum tickets throughout the UK. The carer goes free which in essence relates to 2 tickets at the cost of one normal priced ticket. This discount does not apply to any Community Network tickets which is already discounted.</w:t>
      </w:r>
    </w:p>
    <w:p w14:paraId="654B4DBF" w14:textId="77777777" w:rsidR="0080356F" w:rsidRDefault="0080356F" w:rsidP="001C7319">
      <w:pPr>
        <w:rPr>
          <w:sz w:val="28"/>
          <w:szCs w:val="28"/>
          <w:lang w:val="en-GB"/>
        </w:rPr>
      </w:pPr>
    </w:p>
    <w:p w14:paraId="14F2765A" w14:textId="246B3FA2" w:rsidR="0080356F" w:rsidRDefault="001A00F0" w:rsidP="001C7319">
      <w:pPr>
        <w:rPr>
          <w:b/>
          <w:sz w:val="28"/>
          <w:szCs w:val="28"/>
          <w:lang w:val="en-GB"/>
        </w:rPr>
      </w:pPr>
      <w:r w:rsidRPr="001A00F0">
        <w:rPr>
          <w:b/>
          <w:sz w:val="28"/>
          <w:szCs w:val="28"/>
          <w:lang w:val="en-GB"/>
        </w:rPr>
        <w:t>Culture Club Outing to Saltaire, Saturday April 22</w:t>
      </w:r>
      <w:r w:rsidRPr="001A00F0">
        <w:rPr>
          <w:b/>
          <w:sz w:val="28"/>
          <w:szCs w:val="28"/>
          <w:vertAlign w:val="superscript"/>
          <w:lang w:val="en-GB"/>
        </w:rPr>
        <w:t>nd</w:t>
      </w:r>
      <w:r w:rsidRPr="001A00F0">
        <w:rPr>
          <w:b/>
          <w:sz w:val="28"/>
          <w:szCs w:val="28"/>
          <w:lang w:val="en-GB"/>
        </w:rPr>
        <w:t xml:space="preserve"> 2017</w:t>
      </w:r>
    </w:p>
    <w:p w14:paraId="4174F9F3" w14:textId="77777777" w:rsidR="001A00F0" w:rsidRDefault="001A00F0" w:rsidP="001C7319">
      <w:pPr>
        <w:rPr>
          <w:b/>
          <w:sz w:val="28"/>
          <w:szCs w:val="28"/>
          <w:lang w:val="en-GB"/>
        </w:rPr>
      </w:pPr>
    </w:p>
    <w:p w14:paraId="1E461001" w14:textId="77777777" w:rsidR="001A00F0" w:rsidRDefault="001A00F0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model village built for Titus Salt for his mill workers, the village and Salts Mill are now a UNESCO World Heritage Site.</w:t>
      </w:r>
    </w:p>
    <w:p w14:paraId="3FA5BFC9" w14:textId="6977D56B" w:rsidR="001A00F0" w:rsidRDefault="001A00F0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mill houses the 1853 Gallery which displays Bradford born artist, David Hockney.</w:t>
      </w:r>
    </w:p>
    <w:p w14:paraId="42F1BA77" w14:textId="3470E116" w:rsidR="001A00F0" w:rsidRDefault="001A00F0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 different outlets also within the Mill buildings which are interesting to look at (expensive)</w:t>
      </w:r>
    </w:p>
    <w:p w14:paraId="34A9540E" w14:textId="157074E3" w:rsidR="00A22922" w:rsidRDefault="001A00F0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="0084141E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is adjacent</w:t>
      </w:r>
      <w:r w:rsidR="0084141E">
        <w:rPr>
          <w:sz w:val="28"/>
          <w:szCs w:val="28"/>
          <w:lang w:val="en-GB"/>
        </w:rPr>
        <w:t xml:space="preserve"> to the Saltaire park, information Centre, Church, Brackenh</w:t>
      </w:r>
      <w:r>
        <w:rPr>
          <w:sz w:val="28"/>
          <w:szCs w:val="28"/>
          <w:lang w:val="en-GB"/>
        </w:rPr>
        <w:t>all Countryside Centre and Shipley Glen Tramway.</w:t>
      </w:r>
    </w:p>
    <w:p w14:paraId="35434E33" w14:textId="1A4FFC38" w:rsidR="001A00F0" w:rsidRDefault="001A00F0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is also a World Heritage Weekender happening, themed 1950’s on that day. It will be a spectacle with people dressed up, Brass Bands, guided walks, ride on the Tramway, picnics, the unique Saltaire Church will be open and Alpacas!!</w:t>
      </w:r>
    </w:p>
    <w:p w14:paraId="564D2D5F" w14:textId="098BB2A9" w:rsidR="001A00F0" w:rsidRDefault="001A00F0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will be lots to see and do, rain or shine.</w:t>
      </w:r>
    </w:p>
    <w:p w14:paraId="2ECC1BEB" w14:textId="77777777" w:rsidR="00A22922" w:rsidRDefault="00A22922" w:rsidP="001C7319">
      <w:pPr>
        <w:rPr>
          <w:sz w:val="28"/>
          <w:szCs w:val="28"/>
          <w:lang w:val="en-GB"/>
        </w:rPr>
      </w:pPr>
    </w:p>
    <w:p w14:paraId="79705FD9" w14:textId="14A8B035" w:rsidR="00A22922" w:rsidRDefault="00A22922" w:rsidP="001C731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Specifics: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Getting there</w:t>
      </w:r>
    </w:p>
    <w:p w14:paraId="671A009D" w14:textId="77777777" w:rsidR="00A22922" w:rsidRDefault="00A22922" w:rsidP="001C7319">
      <w:pPr>
        <w:rPr>
          <w:sz w:val="28"/>
          <w:szCs w:val="28"/>
          <w:lang w:val="en-GB"/>
        </w:rPr>
      </w:pPr>
    </w:p>
    <w:p w14:paraId="07AF8DC5" w14:textId="1C1B0902" w:rsidR="00A22922" w:rsidRDefault="00A22922" w:rsidP="00A22922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easiest, quickest, direct and simplest way is by train, it takes </w:t>
      </w:r>
      <w:r w:rsidR="00AD19B7">
        <w:rPr>
          <w:sz w:val="28"/>
          <w:szCs w:val="28"/>
          <w:lang w:val="en-GB"/>
        </w:rPr>
        <w:t>~1</w:t>
      </w:r>
      <w:r>
        <w:rPr>
          <w:sz w:val="28"/>
          <w:szCs w:val="28"/>
          <w:lang w:val="en-GB"/>
        </w:rPr>
        <w:t xml:space="preserve">5mins. </w:t>
      </w:r>
      <w:r w:rsidR="00AD19B7">
        <w:rPr>
          <w:sz w:val="28"/>
          <w:szCs w:val="28"/>
          <w:lang w:val="en-GB"/>
        </w:rPr>
        <w:t>Cheaper to buy 2 singles, conc with disability bus pass</w:t>
      </w:r>
    </w:p>
    <w:p w14:paraId="61372889" w14:textId="54354128" w:rsidR="00AD19B7" w:rsidRDefault="00AD19B7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 singles £7.60, with conc £3.80</w:t>
      </w:r>
    </w:p>
    <w:p w14:paraId="725075A4" w14:textId="77777777" w:rsidR="00A22922" w:rsidRDefault="00A22922" w:rsidP="00A2292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Direct trains leave Leeds City Station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Direct trains back to Leeds City Station</w:t>
      </w:r>
    </w:p>
    <w:p w14:paraId="6D1CC9B6" w14:textId="6B1FC8B7" w:rsidR="00A22922" w:rsidRDefault="00A22922" w:rsidP="00A2292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9.26am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9.40am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15.12pm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15.29pm</w:t>
      </w:r>
    </w:p>
    <w:p w14:paraId="523AC748" w14:textId="420BF4C3" w:rsidR="00A22922" w:rsidRDefault="00A22922" w:rsidP="00A2292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9.56am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10.10am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15.</w:t>
      </w:r>
      <w:r w:rsidR="00AD19B7">
        <w:rPr>
          <w:sz w:val="28"/>
          <w:szCs w:val="28"/>
          <w:lang w:val="en-GB"/>
        </w:rPr>
        <w:t>42pm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16.59pm</w:t>
      </w:r>
    </w:p>
    <w:p w14:paraId="00F1EA81" w14:textId="73B31698" w:rsidR="00AD19B7" w:rsidRPr="00AD19B7" w:rsidRDefault="00A22922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10.26am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10.40am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16.12pm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16.29pm</w:t>
      </w:r>
    </w:p>
    <w:p w14:paraId="6B63D3C2" w14:textId="3876BD1B" w:rsidR="00A22922" w:rsidRDefault="00A22922" w:rsidP="00A2292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10.56am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11.10am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16.42pm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16.59pm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</w:p>
    <w:p w14:paraId="36544858" w14:textId="3E418043" w:rsidR="00A22922" w:rsidRDefault="00A22922" w:rsidP="00A2292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11.26am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11.41am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17.12pm</w:t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</w:r>
      <w:r w:rsidR="00AD19B7">
        <w:rPr>
          <w:sz w:val="28"/>
          <w:szCs w:val="28"/>
          <w:lang w:val="en-GB"/>
        </w:rPr>
        <w:tab/>
        <w:t>17.29pm</w:t>
      </w:r>
    </w:p>
    <w:p w14:paraId="2AB0F09C" w14:textId="77777777" w:rsidR="00AD19B7" w:rsidRDefault="00AD19B7" w:rsidP="00AD19B7">
      <w:pPr>
        <w:rPr>
          <w:sz w:val="28"/>
          <w:szCs w:val="28"/>
          <w:lang w:val="en-GB"/>
        </w:rPr>
      </w:pPr>
    </w:p>
    <w:p w14:paraId="0D6AB10C" w14:textId="507F0704" w:rsidR="00AD19B7" w:rsidRDefault="00AD19B7" w:rsidP="00AD19B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Bus </w:t>
      </w:r>
      <w:r w:rsidR="0084141E">
        <w:rPr>
          <w:sz w:val="28"/>
          <w:szCs w:val="28"/>
          <w:lang w:val="en-GB"/>
        </w:rPr>
        <w:t>No 76</w:t>
      </w:r>
      <w:r>
        <w:rPr>
          <w:sz w:val="28"/>
          <w:szCs w:val="28"/>
          <w:lang w:val="en-GB"/>
        </w:rPr>
        <w:t>0 Leeds Bus Station to Keighley, ask to get off at The Hop, (on way out of S</w:t>
      </w:r>
      <w:r w:rsidR="005B2D05">
        <w:rPr>
          <w:sz w:val="28"/>
          <w:szCs w:val="28"/>
          <w:lang w:val="en-GB"/>
        </w:rPr>
        <w:t>a</w:t>
      </w:r>
      <w:r w:rsidR="0084141E">
        <w:rPr>
          <w:sz w:val="28"/>
          <w:szCs w:val="28"/>
          <w:lang w:val="en-GB"/>
        </w:rPr>
        <w:t>ltaire</w:t>
      </w:r>
      <w:r>
        <w:rPr>
          <w:sz w:val="28"/>
          <w:szCs w:val="28"/>
          <w:lang w:val="en-GB"/>
        </w:rPr>
        <w:t>) cross road walk down Victoria Street, takes you to the rail station.</w:t>
      </w:r>
    </w:p>
    <w:p w14:paraId="11A039EA" w14:textId="798C1151" w:rsidR="00AD19B7" w:rsidRDefault="00AD19B7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Leeds Leeds Bus Station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Leave the Hop </w:t>
      </w:r>
    </w:p>
    <w:p w14:paraId="3DC80FC8" w14:textId="194AB2FF" w:rsidR="00A35746" w:rsidRDefault="00A35746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8.59am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9.43am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15.00</w:t>
      </w:r>
      <w:r w:rsidR="005B2D05">
        <w:rPr>
          <w:sz w:val="28"/>
          <w:szCs w:val="28"/>
          <w:lang w:val="en-GB"/>
        </w:rPr>
        <w:t>pm</w:t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  <w:t>16.05pm</w:t>
      </w:r>
    </w:p>
    <w:p w14:paraId="689AC389" w14:textId="6498774F" w:rsidR="00A35746" w:rsidRPr="00A35746" w:rsidRDefault="00A35746" w:rsidP="00A35746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9.29am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10.13am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15.35pm</w:t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  <w:t>16.35pm</w:t>
      </w:r>
    </w:p>
    <w:p w14:paraId="66C48427" w14:textId="06BFF3DD" w:rsidR="00A35746" w:rsidRDefault="00A35746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9.59am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10.43am</w:t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  <w:t>16.05pm</w:t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  <w:t>17.05pm</w:t>
      </w:r>
    </w:p>
    <w:p w14:paraId="7D13FD94" w14:textId="76B20649" w:rsidR="00A35746" w:rsidRDefault="00A35746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10.29am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11.13am</w:t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  <w:t>16.35pm</w:t>
      </w:r>
      <w:r w:rsidR="005B2D05">
        <w:rPr>
          <w:sz w:val="28"/>
          <w:szCs w:val="28"/>
          <w:lang w:val="en-GB"/>
        </w:rPr>
        <w:tab/>
      </w:r>
      <w:r w:rsidR="005B2D05">
        <w:rPr>
          <w:sz w:val="28"/>
          <w:szCs w:val="28"/>
          <w:lang w:val="en-GB"/>
        </w:rPr>
        <w:tab/>
        <w:t>17.35pm</w:t>
      </w:r>
    </w:p>
    <w:p w14:paraId="34851F37" w14:textId="7E9DCC9F" w:rsidR="005B2D05" w:rsidRDefault="005B2D05" w:rsidP="00AD19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17.05pm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18.00pm</w:t>
      </w:r>
    </w:p>
    <w:p w14:paraId="677FF5D2" w14:textId="77777777" w:rsidR="005B2D05" w:rsidRDefault="005B2D05" w:rsidP="005B2D05">
      <w:pPr>
        <w:rPr>
          <w:sz w:val="28"/>
          <w:szCs w:val="28"/>
          <w:lang w:val="en-GB"/>
        </w:rPr>
      </w:pPr>
    </w:p>
    <w:p w14:paraId="08E2D3EA" w14:textId="2B13D2A0" w:rsidR="005B2D05" w:rsidRDefault="005B2D05" w:rsidP="005B2D0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Travel in car on own or as a shared group</w:t>
      </w:r>
    </w:p>
    <w:p w14:paraId="328403BE" w14:textId="73C1F181" w:rsidR="005B2D05" w:rsidRDefault="005B2D05" w:rsidP="005B2D0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Use post code BD17 7EF. Follow the Brown Sign for Gallery 1835. (Saltaire Mills is on the Bradford side of Saltaire village)</w:t>
      </w:r>
    </w:p>
    <w:p w14:paraId="00F28AC2" w14:textId="77777777" w:rsidR="005B2D05" w:rsidRDefault="005B2D05" w:rsidP="005B2D05">
      <w:pPr>
        <w:pStyle w:val="ListParagraph"/>
        <w:rPr>
          <w:sz w:val="28"/>
          <w:szCs w:val="28"/>
          <w:lang w:val="en-GB"/>
        </w:rPr>
      </w:pPr>
    </w:p>
    <w:p w14:paraId="725ACCD2" w14:textId="7088E575" w:rsidR="005B2D05" w:rsidRDefault="005B2D05" w:rsidP="005B2D0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Details of timings and meeting up point through the day will be discussed on Monday 10</w:t>
      </w:r>
      <w:r w:rsidRPr="005B2D05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April </w:t>
      </w:r>
    </w:p>
    <w:p w14:paraId="4ED7A22E" w14:textId="2B6E2325" w:rsidR="005B2D05" w:rsidRDefault="005B2D05" w:rsidP="005B2D0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e.g.walk commences at Brackenhall Country centre at 11am (takes a good 30min to walk towards from station)</w:t>
      </w:r>
    </w:p>
    <w:p w14:paraId="3B470CEC" w14:textId="77777777" w:rsidR="005B2D05" w:rsidRDefault="005B2D05" w:rsidP="005B2D05">
      <w:pPr>
        <w:pStyle w:val="ListParagraph"/>
        <w:rPr>
          <w:sz w:val="28"/>
          <w:szCs w:val="28"/>
          <w:lang w:val="en-GB"/>
        </w:rPr>
      </w:pPr>
    </w:p>
    <w:p w14:paraId="2FC78257" w14:textId="13E01DD2" w:rsidR="005B2D05" w:rsidRPr="005B2D05" w:rsidRDefault="005B2D05" w:rsidP="005B2D0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Bring you own food (and Drink) Village pubs are cheaper, Salt Mills expensive </w:t>
      </w:r>
    </w:p>
    <w:p w14:paraId="0366B938" w14:textId="77777777" w:rsidR="001C7319" w:rsidRPr="001A00F0" w:rsidRDefault="001C7319" w:rsidP="001C7319">
      <w:pPr>
        <w:rPr>
          <w:b/>
          <w:sz w:val="28"/>
          <w:szCs w:val="28"/>
          <w:lang w:val="en-GB"/>
        </w:rPr>
      </w:pPr>
    </w:p>
    <w:tbl>
      <w:tblPr>
        <w:tblpPr w:leftFromText="180" w:rightFromText="180" w:vertAnchor="page" w:horzAnchor="page" w:tblpX="850" w:tblpY="1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5579"/>
        <w:gridCol w:w="3618"/>
        <w:gridCol w:w="2854"/>
        <w:gridCol w:w="1510"/>
      </w:tblGrid>
      <w:tr w:rsidR="001C7319" w:rsidRPr="00AA6841" w14:paraId="18FF9AA7" w14:textId="77777777" w:rsidTr="009E72D2">
        <w:tc>
          <w:tcPr>
            <w:tcW w:w="1829" w:type="dxa"/>
            <w:shd w:val="clear" w:color="auto" w:fill="auto"/>
          </w:tcPr>
          <w:p w14:paraId="16DC396A" w14:textId="77777777" w:rsidR="001C7319" w:rsidRPr="00AA6841" w:rsidRDefault="001C7319" w:rsidP="009E72D2">
            <w:pPr>
              <w:rPr>
                <w:b/>
                <w:sz w:val="28"/>
                <w:szCs w:val="28"/>
              </w:rPr>
            </w:pPr>
          </w:p>
        </w:tc>
        <w:tc>
          <w:tcPr>
            <w:tcW w:w="5579" w:type="dxa"/>
            <w:shd w:val="clear" w:color="auto" w:fill="auto"/>
          </w:tcPr>
          <w:p w14:paraId="19936775" w14:textId="77777777" w:rsidR="001C7319" w:rsidRPr="00AA6841" w:rsidRDefault="001C7319" w:rsidP="009E72D2">
            <w:pPr>
              <w:rPr>
                <w:b/>
                <w:sz w:val="28"/>
                <w:szCs w:val="28"/>
              </w:rPr>
            </w:pPr>
            <w:r w:rsidRPr="00AA6841">
              <w:rPr>
                <w:rFonts w:ascii="Arial" w:hAnsi="Arial"/>
                <w:b/>
                <w:sz w:val="28"/>
                <w:szCs w:val="28"/>
              </w:rPr>
              <w:t>VENUE</w:t>
            </w:r>
          </w:p>
        </w:tc>
        <w:tc>
          <w:tcPr>
            <w:tcW w:w="3618" w:type="dxa"/>
            <w:shd w:val="clear" w:color="auto" w:fill="auto"/>
          </w:tcPr>
          <w:p w14:paraId="46F4C613" w14:textId="77777777" w:rsidR="001C7319" w:rsidRPr="00AA6841" w:rsidRDefault="001C7319" w:rsidP="009E72D2">
            <w:pPr>
              <w:rPr>
                <w:b/>
                <w:sz w:val="28"/>
                <w:szCs w:val="28"/>
              </w:rPr>
            </w:pPr>
            <w:r w:rsidRPr="00AA6841">
              <w:rPr>
                <w:rFonts w:ascii="Arial" w:hAnsi="Arial"/>
                <w:b/>
                <w:sz w:val="28"/>
                <w:szCs w:val="28"/>
              </w:rPr>
              <w:t>SHOW</w:t>
            </w:r>
          </w:p>
        </w:tc>
        <w:tc>
          <w:tcPr>
            <w:tcW w:w="2854" w:type="dxa"/>
            <w:shd w:val="clear" w:color="auto" w:fill="auto"/>
          </w:tcPr>
          <w:p w14:paraId="375FA730" w14:textId="77777777" w:rsidR="001C7319" w:rsidRPr="00AA6841" w:rsidRDefault="001C7319" w:rsidP="009E72D2">
            <w:pPr>
              <w:rPr>
                <w:b/>
                <w:sz w:val="28"/>
                <w:szCs w:val="28"/>
              </w:rPr>
            </w:pPr>
            <w:r w:rsidRPr="00AA6841">
              <w:rPr>
                <w:rFonts w:ascii="Arial" w:hAnsi="Arial"/>
                <w:b/>
                <w:sz w:val="28"/>
                <w:szCs w:val="28"/>
              </w:rPr>
              <w:t>TYPE</w:t>
            </w:r>
          </w:p>
        </w:tc>
        <w:tc>
          <w:tcPr>
            <w:tcW w:w="1510" w:type="dxa"/>
            <w:shd w:val="clear" w:color="auto" w:fill="auto"/>
          </w:tcPr>
          <w:p w14:paraId="6B9D9F92" w14:textId="77777777" w:rsidR="001C7319" w:rsidRPr="00AA6841" w:rsidRDefault="001C7319" w:rsidP="009E72D2">
            <w:pPr>
              <w:rPr>
                <w:b/>
                <w:sz w:val="28"/>
                <w:szCs w:val="28"/>
              </w:rPr>
            </w:pPr>
            <w:r w:rsidRPr="00AA6841">
              <w:rPr>
                <w:rFonts w:ascii="Arial" w:hAnsi="Arial"/>
                <w:b/>
                <w:sz w:val="28"/>
                <w:szCs w:val="28"/>
              </w:rPr>
              <w:t>COST</w:t>
            </w:r>
          </w:p>
        </w:tc>
      </w:tr>
      <w:tr w:rsidR="00932B15" w:rsidRPr="0095637A" w14:paraId="18484D83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48B9B3CE" w14:textId="51BD25D0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Until June 2017</w:t>
            </w:r>
          </w:p>
        </w:tc>
        <w:tc>
          <w:tcPr>
            <w:tcW w:w="5579" w:type="dxa"/>
            <w:shd w:val="clear" w:color="auto" w:fill="auto"/>
          </w:tcPr>
          <w:p w14:paraId="1733BEC7" w14:textId="4F1BBE8C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City Museum</w:t>
            </w:r>
          </w:p>
        </w:tc>
        <w:tc>
          <w:tcPr>
            <w:tcW w:w="3618" w:type="dxa"/>
            <w:shd w:val="clear" w:color="auto" w:fill="auto"/>
          </w:tcPr>
          <w:p w14:paraId="372AA313" w14:textId="211A82A7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Flood Response – Dec 2015</w:t>
            </w:r>
          </w:p>
        </w:tc>
        <w:tc>
          <w:tcPr>
            <w:tcW w:w="2854" w:type="dxa"/>
            <w:shd w:val="clear" w:color="auto" w:fill="auto"/>
          </w:tcPr>
          <w:p w14:paraId="79BECE04" w14:textId="11130E72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Exhibition</w:t>
            </w:r>
          </w:p>
        </w:tc>
        <w:tc>
          <w:tcPr>
            <w:tcW w:w="1510" w:type="dxa"/>
            <w:shd w:val="clear" w:color="auto" w:fill="auto"/>
          </w:tcPr>
          <w:p w14:paraId="27F25F8C" w14:textId="231DF3B9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1C7319" w:rsidRPr="0095637A" w14:paraId="4C78A170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20DCC0D3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Until July 2017</w:t>
            </w:r>
          </w:p>
        </w:tc>
        <w:tc>
          <w:tcPr>
            <w:tcW w:w="5579" w:type="dxa"/>
            <w:shd w:val="clear" w:color="auto" w:fill="auto"/>
          </w:tcPr>
          <w:p w14:paraId="4FDE356B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Brotherton Library, University of Leeds, Parkinson Building, Woodhouse Lane.</w:t>
            </w:r>
          </w:p>
        </w:tc>
        <w:tc>
          <w:tcPr>
            <w:tcW w:w="3618" w:type="dxa"/>
            <w:shd w:val="clear" w:color="auto" w:fill="auto"/>
          </w:tcPr>
          <w:p w14:paraId="1AB430C0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Caught in the Russian Revolution: British caught in Petrograd 1907</w:t>
            </w:r>
          </w:p>
        </w:tc>
        <w:tc>
          <w:tcPr>
            <w:tcW w:w="2854" w:type="dxa"/>
            <w:shd w:val="clear" w:color="auto" w:fill="auto"/>
          </w:tcPr>
          <w:p w14:paraId="0DBEF84A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Exhibition, letters, photos &amp; treasures</w:t>
            </w:r>
          </w:p>
        </w:tc>
        <w:tc>
          <w:tcPr>
            <w:tcW w:w="1510" w:type="dxa"/>
            <w:shd w:val="clear" w:color="auto" w:fill="auto"/>
          </w:tcPr>
          <w:p w14:paraId="7247EDBF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1C7319" w:rsidRPr="0095637A" w14:paraId="74CB5513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4AD612A3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Until July15th</w:t>
            </w:r>
          </w:p>
        </w:tc>
        <w:tc>
          <w:tcPr>
            <w:tcW w:w="5579" w:type="dxa"/>
            <w:shd w:val="clear" w:color="auto" w:fill="auto"/>
          </w:tcPr>
          <w:p w14:paraId="1195E5F6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Stanley Burton Gallery, University of Leeds, Parkinson Building, Woodhouse Lane.</w:t>
            </w:r>
          </w:p>
        </w:tc>
        <w:tc>
          <w:tcPr>
            <w:tcW w:w="3618" w:type="dxa"/>
            <w:shd w:val="clear" w:color="auto" w:fill="auto"/>
          </w:tcPr>
          <w:p w14:paraId="3EA3D3AD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Kenneth Armitage </w:t>
            </w:r>
          </w:p>
        </w:tc>
        <w:tc>
          <w:tcPr>
            <w:tcW w:w="2854" w:type="dxa"/>
            <w:shd w:val="clear" w:color="auto" w:fill="auto"/>
          </w:tcPr>
          <w:p w14:paraId="2DFC6E5D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Exhibition Sculpture and Drawings</w:t>
            </w:r>
          </w:p>
        </w:tc>
        <w:tc>
          <w:tcPr>
            <w:tcW w:w="1510" w:type="dxa"/>
            <w:shd w:val="clear" w:color="auto" w:fill="auto"/>
          </w:tcPr>
          <w:p w14:paraId="4822A972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84141E" w:rsidRPr="0095637A" w14:paraId="40A6EF86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5277A867" w14:textId="01585345" w:rsidR="0084141E" w:rsidRDefault="0084141E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Until Dec 7</w:t>
            </w:r>
            <w:r w:rsidRPr="0084141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2017</w:t>
            </w:r>
            <w:r w:rsidR="0050204E">
              <w:rPr>
                <w:rFonts w:ascii="Arial" w:hAnsi="Arial"/>
              </w:rPr>
              <w:t>((9.30-16.30pm daily)</w:t>
            </w:r>
          </w:p>
        </w:tc>
        <w:tc>
          <w:tcPr>
            <w:tcW w:w="5579" w:type="dxa"/>
            <w:shd w:val="clear" w:color="auto" w:fill="auto"/>
          </w:tcPr>
          <w:p w14:paraId="538464BD" w14:textId="0D4382B1" w:rsidR="0084141E" w:rsidRDefault="0050204E" w:rsidP="005020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ULITA, Old Grammar School Chapel at corner of Woodhouse Ln &amp; Moorlands, University of Leeds</w:t>
            </w:r>
          </w:p>
        </w:tc>
        <w:tc>
          <w:tcPr>
            <w:tcW w:w="3618" w:type="dxa"/>
            <w:shd w:val="clear" w:color="auto" w:fill="auto"/>
          </w:tcPr>
          <w:p w14:paraId="19198107" w14:textId="3F82EE1D" w:rsidR="0084141E" w:rsidRDefault="0050204E" w:rsidP="005020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Katagami – Craft of Japanese Stencil </w:t>
            </w:r>
          </w:p>
        </w:tc>
        <w:tc>
          <w:tcPr>
            <w:tcW w:w="2854" w:type="dxa"/>
            <w:shd w:val="clear" w:color="auto" w:fill="auto"/>
          </w:tcPr>
          <w:p w14:paraId="02779F45" w14:textId="1CF5A00F" w:rsidR="0084141E" w:rsidRDefault="0050204E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Exhibition</w:t>
            </w:r>
          </w:p>
        </w:tc>
        <w:tc>
          <w:tcPr>
            <w:tcW w:w="1510" w:type="dxa"/>
            <w:shd w:val="clear" w:color="auto" w:fill="auto"/>
          </w:tcPr>
          <w:p w14:paraId="4225D69C" w14:textId="2B8DBEF8" w:rsidR="0084141E" w:rsidRDefault="0050204E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932B15" w:rsidRPr="0095637A" w14:paraId="41012EE9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42F3C4A9" w14:textId="42E8D5C0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Wed, April 12</w:t>
            </w:r>
            <w:r w:rsidRPr="00932B1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 18-19.00</w:t>
            </w:r>
          </w:p>
        </w:tc>
        <w:tc>
          <w:tcPr>
            <w:tcW w:w="5579" w:type="dxa"/>
            <w:shd w:val="clear" w:color="auto" w:fill="auto"/>
          </w:tcPr>
          <w:p w14:paraId="10E3D7D1" w14:textId="77777777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Common Room, School of Fine Art,</w:t>
            </w:r>
          </w:p>
          <w:p w14:paraId="1CCC711F" w14:textId="6614CE77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Road, University of Leeds</w:t>
            </w:r>
          </w:p>
        </w:tc>
        <w:tc>
          <w:tcPr>
            <w:tcW w:w="3618" w:type="dxa"/>
            <w:shd w:val="clear" w:color="auto" w:fill="auto"/>
          </w:tcPr>
          <w:p w14:paraId="6A1C710D" w14:textId="47419900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Image of Hope, student show</w:t>
            </w:r>
          </w:p>
        </w:tc>
        <w:tc>
          <w:tcPr>
            <w:tcW w:w="2854" w:type="dxa"/>
            <w:shd w:val="clear" w:color="auto" w:fill="auto"/>
          </w:tcPr>
          <w:p w14:paraId="6029E1CD" w14:textId="1F1CB663" w:rsidR="00932B15" w:rsidRDefault="00932B15" w:rsidP="005020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Film</w:t>
            </w:r>
            <w:r w:rsidR="0050204E">
              <w:rPr>
                <w:rFonts w:ascii="Arial" w:hAnsi="Arial"/>
              </w:rPr>
              <w:t>s</w:t>
            </w:r>
          </w:p>
        </w:tc>
        <w:tc>
          <w:tcPr>
            <w:tcW w:w="1510" w:type="dxa"/>
            <w:shd w:val="clear" w:color="auto" w:fill="auto"/>
          </w:tcPr>
          <w:p w14:paraId="41C86CC2" w14:textId="5F1C58EC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80356F" w:rsidRPr="0095637A" w14:paraId="3776FDCC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3DEACF4D" w14:textId="2CBF65C9" w:rsidR="0080356F" w:rsidRDefault="0080356F" w:rsidP="00803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Fri, April 14</w:t>
            </w:r>
            <w:r w:rsidRPr="0080356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,10am until Mon 17</w:t>
            </w:r>
            <w:r w:rsidRPr="0080356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5pm</w:t>
            </w:r>
          </w:p>
        </w:tc>
        <w:tc>
          <w:tcPr>
            <w:tcW w:w="5579" w:type="dxa"/>
            <w:shd w:val="clear" w:color="auto" w:fill="auto"/>
          </w:tcPr>
          <w:p w14:paraId="45B08E0F" w14:textId="3209E12C" w:rsidR="0080356F" w:rsidRDefault="0080356F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Tournament – Jousting</w:t>
            </w:r>
          </w:p>
          <w:p w14:paraId="741F826E" w14:textId="4CE31242" w:rsidR="0080356F" w:rsidRDefault="0080356F" w:rsidP="00803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Lots going on in and around but tickets required for arena, very popular</w:t>
            </w:r>
          </w:p>
        </w:tc>
        <w:tc>
          <w:tcPr>
            <w:tcW w:w="3618" w:type="dxa"/>
            <w:shd w:val="clear" w:color="auto" w:fill="auto"/>
          </w:tcPr>
          <w:p w14:paraId="77DB9E68" w14:textId="01FBCF64" w:rsidR="0080356F" w:rsidRDefault="0080356F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Armouries</w:t>
            </w:r>
          </w:p>
        </w:tc>
        <w:tc>
          <w:tcPr>
            <w:tcW w:w="2854" w:type="dxa"/>
            <w:shd w:val="clear" w:color="auto" w:fill="auto"/>
          </w:tcPr>
          <w:p w14:paraId="3F590414" w14:textId="73EAE686" w:rsidR="0080356F" w:rsidRDefault="0080356F" w:rsidP="00803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Jousting Competition, horses, knights, trophies</w:t>
            </w:r>
          </w:p>
        </w:tc>
        <w:tc>
          <w:tcPr>
            <w:tcW w:w="1510" w:type="dxa"/>
            <w:shd w:val="clear" w:color="auto" w:fill="auto"/>
          </w:tcPr>
          <w:p w14:paraId="54FE3653" w14:textId="53990917" w:rsidR="0080356F" w:rsidRDefault="0080356F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Arena: £10, conc£6</w:t>
            </w:r>
          </w:p>
        </w:tc>
      </w:tr>
      <w:tr w:rsidR="00932B15" w:rsidRPr="0095637A" w14:paraId="2F6F4DA4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1BC42D36" w14:textId="474CA6CE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Sat, April 15</w:t>
            </w:r>
            <w:r w:rsidRPr="00932B1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 2-4pm</w:t>
            </w:r>
          </w:p>
        </w:tc>
        <w:tc>
          <w:tcPr>
            <w:tcW w:w="5579" w:type="dxa"/>
            <w:shd w:val="clear" w:color="auto" w:fill="auto"/>
          </w:tcPr>
          <w:p w14:paraId="50072152" w14:textId="62A80374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Vaisakhi Sikh Festival</w:t>
            </w:r>
          </w:p>
        </w:tc>
        <w:tc>
          <w:tcPr>
            <w:tcW w:w="3618" w:type="dxa"/>
            <w:shd w:val="clear" w:color="auto" w:fill="auto"/>
          </w:tcPr>
          <w:p w14:paraId="3C96232D" w14:textId="62995214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Millenium Square</w:t>
            </w:r>
          </w:p>
        </w:tc>
        <w:tc>
          <w:tcPr>
            <w:tcW w:w="2854" w:type="dxa"/>
            <w:shd w:val="clear" w:color="auto" w:fill="auto"/>
          </w:tcPr>
          <w:p w14:paraId="66D04DC3" w14:textId="2EEEBA69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Parade, activities and food</w:t>
            </w:r>
          </w:p>
        </w:tc>
        <w:tc>
          <w:tcPr>
            <w:tcW w:w="1510" w:type="dxa"/>
            <w:shd w:val="clear" w:color="auto" w:fill="auto"/>
          </w:tcPr>
          <w:p w14:paraId="60441891" w14:textId="17720C43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932B15" w:rsidRPr="0095637A" w14:paraId="6A6585D1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7AD3C78A" w14:textId="0FDB2B32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Sun, April 16</w:t>
            </w:r>
            <w:r w:rsidRPr="00932B1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,11-4pm</w:t>
            </w:r>
          </w:p>
        </w:tc>
        <w:tc>
          <w:tcPr>
            <w:tcW w:w="5579" w:type="dxa"/>
            <w:shd w:val="clear" w:color="auto" w:fill="auto"/>
          </w:tcPr>
          <w:p w14:paraId="299AE0E9" w14:textId="51EE0E3C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Thwaite Mills, Thwaite Island</w:t>
            </w:r>
            <w:r w:rsidR="005F19A0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Take time to see the Tulip Display</w:t>
            </w:r>
          </w:p>
        </w:tc>
        <w:tc>
          <w:tcPr>
            <w:tcW w:w="3618" w:type="dxa"/>
            <w:shd w:val="clear" w:color="auto" w:fill="auto"/>
          </w:tcPr>
          <w:p w14:paraId="35B31426" w14:textId="45FA9D16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Thwaite Fete, Stourton, LS10 1RP</w:t>
            </w:r>
          </w:p>
        </w:tc>
        <w:tc>
          <w:tcPr>
            <w:tcW w:w="2854" w:type="dxa"/>
            <w:shd w:val="clear" w:color="auto" w:fill="auto"/>
          </w:tcPr>
          <w:p w14:paraId="3218D6EA" w14:textId="5A16F852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Traditional Eater Fete/Activities</w:t>
            </w:r>
          </w:p>
        </w:tc>
        <w:tc>
          <w:tcPr>
            <w:tcW w:w="1510" w:type="dxa"/>
            <w:shd w:val="clear" w:color="auto" w:fill="auto"/>
          </w:tcPr>
          <w:p w14:paraId="7DF99211" w14:textId="66B36B81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£3.80, conc £3</w:t>
            </w:r>
          </w:p>
        </w:tc>
      </w:tr>
      <w:tr w:rsidR="00932B15" w:rsidRPr="0095637A" w14:paraId="3183478A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6866D693" w14:textId="39383FE0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Wed, April 19</w:t>
            </w:r>
            <w:r w:rsidRPr="00932B1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3-4pm</w:t>
            </w:r>
          </w:p>
        </w:tc>
        <w:tc>
          <w:tcPr>
            <w:tcW w:w="5579" w:type="dxa"/>
            <w:shd w:val="clear" w:color="auto" w:fill="auto"/>
          </w:tcPr>
          <w:p w14:paraId="4C42B56B" w14:textId="3DF7570E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Adult Craft Session</w:t>
            </w:r>
          </w:p>
        </w:tc>
        <w:tc>
          <w:tcPr>
            <w:tcW w:w="3618" w:type="dxa"/>
            <w:shd w:val="clear" w:color="auto" w:fill="auto"/>
          </w:tcPr>
          <w:p w14:paraId="3636B8EA" w14:textId="54D39664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City Museum</w:t>
            </w:r>
          </w:p>
        </w:tc>
        <w:tc>
          <w:tcPr>
            <w:tcW w:w="2854" w:type="dxa"/>
            <w:shd w:val="clear" w:color="auto" w:fill="auto"/>
          </w:tcPr>
          <w:p w14:paraId="6C60CA30" w14:textId="584498E2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 session get together</w:t>
            </w:r>
          </w:p>
        </w:tc>
        <w:tc>
          <w:tcPr>
            <w:tcW w:w="1510" w:type="dxa"/>
            <w:shd w:val="clear" w:color="auto" w:fill="auto"/>
          </w:tcPr>
          <w:p w14:paraId="583983D4" w14:textId="5AA9EDD7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1C7319" w:rsidRPr="0095637A" w14:paraId="3930D6CD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378BB1DD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Thurs, April 20</w:t>
            </w:r>
            <w:r w:rsidRPr="008D14D8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 1-2pm</w:t>
            </w:r>
          </w:p>
        </w:tc>
        <w:tc>
          <w:tcPr>
            <w:tcW w:w="5579" w:type="dxa"/>
            <w:shd w:val="clear" w:color="auto" w:fill="auto"/>
          </w:tcPr>
          <w:p w14:paraId="05333DC9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Stanley Burton Gallery, University of Leeds, Parkinson Building, Woodhouse Lane</w:t>
            </w:r>
          </w:p>
          <w:p w14:paraId="19D5FAF9" w14:textId="77777777" w:rsidR="001C7319" w:rsidRDefault="00DD3DFF" w:rsidP="009E72D2">
            <w:pPr>
              <w:rPr>
                <w:rFonts w:ascii="Arial" w:hAnsi="Arial"/>
              </w:rPr>
            </w:pPr>
            <w:hyperlink r:id="rId9" w:history="1">
              <w:r w:rsidR="001C7319" w:rsidRPr="00323024">
                <w:rPr>
                  <w:rStyle w:val="Hyperlink"/>
                  <w:rFonts w:ascii="Arial" w:hAnsi="Arial"/>
                </w:rPr>
                <w:t>gallery@leeds.ac.uk</w:t>
              </w:r>
            </w:hyperlink>
          </w:p>
        </w:tc>
        <w:tc>
          <w:tcPr>
            <w:tcW w:w="3618" w:type="dxa"/>
            <w:shd w:val="clear" w:color="auto" w:fill="auto"/>
          </w:tcPr>
          <w:p w14:paraId="4109E9B7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Living with Branwell Bronte: painting, poetry and pistols</w:t>
            </w:r>
          </w:p>
        </w:tc>
        <w:tc>
          <w:tcPr>
            <w:tcW w:w="2854" w:type="dxa"/>
            <w:shd w:val="clear" w:color="auto" w:fill="auto"/>
          </w:tcPr>
          <w:p w14:paraId="3457E15B" w14:textId="77777777" w:rsidR="001C7319" w:rsidRPr="0095637A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Talk by curator of Bronte Parsonage Museum</w:t>
            </w:r>
          </w:p>
        </w:tc>
        <w:tc>
          <w:tcPr>
            <w:tcW w:w="1510" w:type="dxa"/>
            <w:shd w:val="clear" w:color="auto" w:fill="auto"/>
          </w:tcPr>
          <w:p w14:paraId="2A6D2BAA" w14:textId="77777777" w:rsidR="001C7319" w:rsidRPr="0095637A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 but booking required</w:t>
            </w:r>
          </w:p>
        </w:tc>
      </w:tr>
      <w:tr w:rsidR="001C7319" w:rsidRPr="0095637A" w14:paraId="1D218FE3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5345271F" w14:textId="12FA667F" w:rsidR="001C7319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Fri, April 21</w:t>
            </w:r>
            <w:r w:rsidRPr="005F19A0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>,</w:t>
            </w:r>
          </w:p>
          <w:p w14:paraId="1EFAB4E5" w14:textId="0C51FB4F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11-1.30pm or</w:t>
            </w:r>
          </w:p>
          <w:p w14:paraId="21AD393C" w14:textId="2B3ADD8C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1.30-4pm</w:t>
            </w:r>
          </w:p>
        </w:tc>
        <w:tc>
          <w:tcPr>
            <w:tcW w:w="5579" w:type="dxa"/>
            <w:shd w:val="clear" w:color="auto" w:fill="auto"/>
          </w:tcPr>
          <w:p w14:paraId="2ECF6C78" w14:textId="77777777" w:rsidR="001C7319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Armley Mills</w:t>
            </w:r>
          </w:p>
          <w:p w14:paraId="233BCE63" w14:textId="3B0D0BDC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(11am) http://bitly//Hreash_House_morning</w:t>
            </w:r>
          </w:p>
          <w:p w14:paraId="0D798692" w14:textId="2588586F" w:rsidR="005F19A0" w:rsidRDefault="005F19A0" w:rsidP="005F19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(1.30pm)  http://bitly//Hreash_House_afternoon</w:t>
            </w:r>
          </w:p>
        </w:tc>
        <w:tc>
          <w:tcPr>
            <w:tcW w:w="3618" w:type="dxa"/>
            <w:shd w:val="clear" w:color="auto" w:fill="auto"/>
          </w:tcPr>
          <w:p w14:paraId="49AF8214" w14:textId="36FAB708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Viewing different Cultures.</w:t>
            </w:r>
          </w:p>
          <w:p w14:paraId="0A2C455E" w14:textId="38DA43C9" w:rsidR="001C7319" w:rsidRDefault="005F19A0" w:rsidP="00B35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Film of Hreash family of Naz</w:t>
            </w:r>
            <w:r w:rsidR="00B35545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r</w:t>
            </w:r>
            <w:r w:rsidR="00B35545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th Palestine, </w:t>
            </w:r>
          </w:p>
        </w:tc>
        <w:tc>
          <w:tcPr>
            <w:tcW w:w="2854" w:type="dxa"/>
            <w:shd w:val="clear" w:color="auto" w:fill="auto"/>
          </w:tcPr>
          <w:p w14:paraId="5F6DCEB6" w14:textId="6680F1A9" w:rsidR="001C7319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Film, Workshop and food</w:t>
            </w:r>
          </w:p>
        </w:tc>
        <w:tc>
          <w:tcPr>
            <w:tcW w:w="1510" w:type="dxa"/>
            <w:shd w:val="clear" w:color="auto" w:fill="auto"/>
          </w:tcPr>
          <w:p w14:paraId="129FF25D" w14:textId="3F22E864" w:rsidR="001C7319" w:rsidRDefault="005F19A0" w:rsidP="00B35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Free </w:t>
            </w:r>
            <w:r w:rsidR="00B35545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ook</w:t>
            </w:r>
            <w:r w:rsidR="00B35545">
              <w:rPr>
                <w:rFonts w:ascii="Arial" w:hAnsi="Arial"/>
              </w:rPr>
              <w:t xml:space="preserve"> on eventbrite or either of web addresses</w:t>
            </w:r>
          </w:p>
        </w:tc>
      </w:tr>
      <w:tr w:rsidR="001C7319" w:rsidRPr="0095637A" w14:paraId="37ED1536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2B99B07D" w14:textId="77777777" w:rsidR="001C7319" w:rsidRPr="0095637A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 April 22nd</w:t>
            </w:r>
          </w:p>
        </w:tc>
        <w:tc>
          <w:tcPr>
            <w:tcW w:w="5579" w:type="dxa"/>
            <w:shd w:val="clear" w:color="auto" w:fill="auto"/>
          </w:tcPr>
          <w:p w14:paraId="421467A7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Outing to Saltaire Mills</w:t>
            </w:r>
          </w:p>
          <w:p w14:paraId="23D94D02" w14:textId="6D6057F1" w:rsidR="001C7319" w:rsidRPr="0095637A" w:rsidRDefault="001C7319" w:rsidP="008414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Fuller Details </w:t>
            </w:r>
            <w:r w:rsidR="0084141E">
              <w:rPr>
                <w:rFonts w:ascii="Arial" w:hAnsi="Arial"/>
              </w:rPr>
              <w:t>on separate sheet</w:t>
            </w:r>
          </w:p>
        </w:tc>
        <w:tc>
          <w:tcPr>
            <w:tcW w:w="3618" w:type="dxa"/>
            <w:shd w:val="clear" w:color="auto" w:fill="auto"/>
          </w:tcPr>
          <w:p w14:paraId="626C094F" w14:textId="77777777" w:rsidR="001C7319" w:rsidRPr="0095637A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Galleries, shops and food outlets. Interesting village</w:t>
            </w:r>
          </w:p>
        </w:tc>
        <w:tc>
          <w:tcPr>
            <w:tcW w:w="2854" w:type="dxa"/>
            <w:shd w:val="clear" w:color="auto" w:fill="auto"/>
          </w:tcPr>
          <w:p w14:paraId="65AE15C1" w14:textId="16B8813A" w:rsidR="001C7319" w:rsidRPr="0095637A" w:rsidRDefault="005B2D05" w:rsidP="008414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fun orientation trip for Saltaire craft &amp; workshop weekend</w:t>
            </w:r>
            <w:r w:rsidR="0084141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May</w:t>
            </w:r>
          </w:p>
        </w:tc>
        <w:tc>
          <w:tcPr>
            <w:tcW w:w="1510" w:type="dxa"/>
            <w:shd w:val="clear" w:color="auto" w:fill="auto"/>
          </w:tcPr>
          <w:p w14:paraId="62858931" w14:textId="77777777" w:rsidR="001C7319" w:rsidRPr="0095637A" w:rsidRDefault="001C7319" w:rsidP="009E72D2">
            <w:pPr>
              <w:rPr>
                <w:rFonts w:ascii="Arial" w:hAnsi="Arial"/>
              </w:rPr>
            </w:pPr>
          </w:p>
        </w:tc>
      </w:tr>
      <w:tr w:rsidR="00B35545" w:rsidRPr="0095637A" w14:paraId="702A96A9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1DD0F72A" w14:textId="2ACB71B9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April</w:t>
            </w:r>
          </w:p>
        </w:tc>
        <w:tc>
          <w:tcPr>
            <w:tcW w:w="5579" w:type="dxa"/>
            <w:shd w:val="clear" w:color="auto" w:fill="auto"/>
          </w:tcPr>
          <w:p w14:paraId="2CE2C2B0" w14:textId="77777777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Festival Event</w:t>
            </w:r>
          </w:p>
          <w:p w14:paraId="74A6D60E" w14:textId="04C45945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Lots of bands, mainstream and underground</w:t>
            </w:r>
          </w:p>
        </w:tc>
        <w:tc>
          <w:tcPr>
            <w:tcW w:w="3618" w:type="dxa"/>
            <w:shd w:val="clear" w:color="auto" w:fill="auto"/>
          </w:tcPr>
          <w:p w14:paraId="3F6EC215" w14:textId="59D69734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Various venues</w:t>
            </w:r>
          </w:p>
        </w:tc>
        <w:tc>
          <w:tcPr>
            <w:tcW w:w="2854" w:type="dxa"/>
            <w:shd w:val="clear" w:color="auto" w:fill="auto"/>
          </w:tcPr>
          <w:p w14:paraId="17188828" w14:textId="6820BEFB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 Rag’n’Bone Man &amp; support bands £32.50</w:t>
            </w:r>
          </w:p>
        </w:tc>
        <w:tc>
          <w:tcPr>
            <w:tcW w:w="1510" w:type="dxa"/>
            <w:shd w:val="clear" w:color="auto" w:fill="auto"/>
          </w:tcPr>
          <w:p w14:paraId="232C28EB" w14:textId="77777777" w:rsidR="00B35545" w:rsidRPr="0095637A" w:rsidRDefault="00B35545" w:rsidP="009E72D2">
            <w:pPr>
              <w:rPr>
                <w:rFonts w:ascii="Arial" w:hAnsi="Arial"/>
              </w:rPr>
            </w:pPr>
          </w:p>
        </w:tc>
      </w:tr>
      <w:tr w:rsidR="00B35545" w:rsidRPr="0095637A" w14:paraId="633AD28F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07CC7BBA" w14:textId="1428754C" w:rsidR="00B35545" w:rsidRDefault="0080356F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Sat, </w:t>
            </w:r>
            <w:r w:rsidR="00B35545">
              <w:rPr>
                <w:rFonts w:ascii="Arial" w:hAnsi="Arial"/>
              </w:rPr>
              <w:t>April 29</w:t>
            </w:r>
            <w:r w:rsidR="00B35545" w:rsidRPr="00B3554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  <w:vertAlign w:val="superscript"/>
              </w:rPr>
              <w:t xml:space="preserve">,  </w:t>
            </w:r>
            <w:r>
              <w:rPr>
                <w:rFonts w:ascii="Arial" w:hAnsi="Arial"/>
              </w:rPr>
              <w:t xml:space="preserve">10am  until Mon, </w:t>
            </w:r>
            <w:r w:rsidR="00B35545">
              <w:rPr>
                <w:rFonts w:ascii="Arial" w:hAnsi="Arial"/>
              </w:rPr>
              <w:t>May1st</w:t>
            </w:r>
            <w:r>
              <w:rPr>
                <w:rFonts w:ascii="Arial" w:hAnsi="Arial"/>
              </w:rPr>
              <w:t>, 5pm</w:t>
            </w:r>
          </w:p>
        </w:tc>
        <w:tc>
          <w:tcPr>
            <w:tcW w:w="5579" w:type="dxa"/>
            <w:shd w:val="clear" w:color="auto" w:fill="auto"/>
          </w:tcPr>
          <w:p w14:paraId="4AB352AE" w14:textId="340C38B8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Sherlock</w:t>
            </w:r>
            <w:r w:rsidR="0080356F">
              <w:rPr>
                <w:rFonts w:ascii="Arial" w:hAnsi="Arial"/>
              </w:rPr>
              <w:t>, Stock and Barrel Leeds</w:t>
            </w:r>
          </w:p>
        </w:tc>
        <w:tc>
          <w:tcPr>
            <w:tcW w:w="3618" w:type="dxa"/>
            <w:shd w:val="clear" w:color="auto" w:fill="auto"/>
          </w:tcPr>
          <w:p w14:paraId="5C77BB52" w14:textId="15C5B17E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Armouries</w:t>
            </w:r>
          </w:p>
        </w:tc>
        <w:tc>
          <w:tcPr>
            <w:tcW w:w="2854" w:type="dxa"/>
            <w:shd w:val="clear" w:color="auto" w:fill="auto"/>
          </w:tcPr>
          <w:p w14:paraId="785A1805" w14:textId="4C213922" w:rsidR="00B35545" w:rsidRDefault="0080356F" w:rsidP="00803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Intriging weekend of mystery and murder, concealed weapons &amp; forensic science</w:t>
            </w:r>
          </w:p>
        </w:tc>
        <w:tc>
          <w:tcPr>
            <w:tcW w:w="1510" w:type="dxa"/>
            <w:shd w:val="clear" w:color="auto" w:fill="auto"/>
          </w:tcPr>
          <w:p w14:paraId="335872DA" w14:textId="77777777" w:rsidR="00B35545" w:rsidRPr="0095637A" w:rsidRDefault="00B35545" w:rsidP="009E72D2">
            <w:pPr>
              <w:rPr>
                <w:rFonts w:ascii="Arial" w:hAnsi="Arial"/>
              </w:rPr>
            </w:pPr>
          </w:p>
        </w:tc>
      </w:tr>
      <w:tr w:rsidR="00932B15" w:rsidRPr="0095637A" w14:paraId="4632CC15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1BF2483E" w14:textId="1253A5FE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Sun, April 30</w:t>
            </w:r>
            <w:r w:rsidRPr="00932B1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2017, 10-4.30pm</w:t>
            </w:r>
          </w:p>
        </w:tc>
        <w:tc>
          <w:tcPr>
            <w:tcW w:w="5579" w:type="dxa"/>
            <w:shd w:val="clear" w:color="auto" w:fill="auto"/>
          </w:tcPr>
          <w:p w14:paraId="38CA4386" w14:textId="6EA5DD41" w:rsidR="00932B15" w:rsidRDefault="00932B15" w:rsidP="009E72D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Kirkstall Abbey</w:t>
            </w:r>
          </w:p>
        </w:tc>
        <w:tc>
          <w:tcPr>
            <w:tcW w:w="3618" w:type="dxa"/>
            <w:shd w:val="clear" w:color="auto" w:fill="auto"/>
          </w:tcPr>
          <w:p w14:paraId="428D2CB8" w14:textId="7288E233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Market in the Cloisters</w:t>
            </w:r>
          </w:p>
        </w:tc>
        <w:tc>
          <w:tcPr>
            <w:tcW w:w="2854" w:type="dxa"/>
            <w:shd w:val="clear" w:color="auto" w:fill="auto"/>
          </w:tcPr>
          <w:p w14:paraId="3CF95BCC" w14:textId="085AA269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Crafts, produce, food</w:t>
            </w:r>
          </w:p>
        </w:tc>
        <w:tc>
          <w:tcPr>
            <w:tcW w:w="1510" w:type="dxa"/>
            <w:shd w:val="clear" w:color="auto" w:fill="auto"/>
          </w:tcPr>
          <w:p w14:paraId="4543697D" w14:textId="18154E91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5F19A0" w:rsidRPr="0095637A" w14:paraId="060D9BE4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2D2205EA" w14:textId="1ADF23C9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Fri, May 5</w:t>
            </w:r>
            <w:r w:rsidRPr="005F19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 10.30-12pm</w:t>
            </w:r>
          </w:p>
        </w:tc>
        <w:tc>
          <w:tcPr>
            <w:tcW w:w="5579" w:type="dxa"/>
            <w:shd w:val="clear" w:color="auto" w:fill="auto"/>
          </w:tcPr>
          <w:p w14:paraId="0D49B21C" w14:textId="0AE190D9" w:rsidR="005F19A0" w:rsidRDefault="005F19A0" w:rsidP="009E72D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Enterprising Mill and Museum</w:t>
            </w:r>
          </w:p>
        </w:tc>
        <w:tc>
          <w:tcPr>
            <w:tcW w:w="3618" w:type="dxa"/>
            <w:shd w:val="clear" w:color="auto" w:fill="auto"/>
          </w:tcPr>
          <w:p w14:paraId="5F429651" w14:textId="0A7E87F0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Armley Mills</w:t>
            </w:r>
          </w:p>
        </w:tc>
        <w:tc>
          <w:tcPr>
            <w:tcW w:w="2854" w:type="dxa"/>
            <w:shd w:val="clear" w:color="auto" w:fill="auto"/>
          </w:tcPr>
          <w:p w14:paraId="188D7978" w14:textId="3331B105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Talk</w:t>
            </w:r>
          </w:p>
        </w:tc>
        <w:tc>
          <w:tcPr>
            <w:tcW w:w="1510" w:type="dxa"/>
            <w:shd w:val="clear" w:color="auto" w:fill="auto"/>
          </w:tcPr>
          <w:p w14:paraId="0679B47C" w14:textId="69D37335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B35545" w:rsidRPr="0095637A" w14:paraId="757C78CD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4EBC1185" w14:textId="691659CC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Fri, May 5</w:t>
            </w:r>
            <w:r w:rsidRPr="00B3554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 1-2.30pm</w:t>
            </w:r>
          </w:p>
        </w:tc>
        <w:tc>
          <w:tcPr>
            <w:tcW w:w="5579" w:type="dxa"/>
            <w:shd w:val="clear" w:color="auto" w:fill="auto"/>
          </w:tcPr>
          <w:p w14:paraId="1FF900FF" w14:textId="43335612" w:rsidR="00B35545" w:rsidRDefault="00B35545" w:rsidP="009E72D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Leeds Community Choir</w:t>
            </w:r>
          </w:p>
        </w:tc>
        <w:tc>
          <w:tcPr>
            <w:tcW w:w="3618" w:type="dxa"/>
            <w:shd w:val="clear" w:color="auto" w:fill="auto"/>
          </w:tcPr>
          <w:p w14:paraId="2EA7FCC5" w14:textId="197FC72C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City Museum</w:t>
            </w:r>
          </w:p>
        </w:tc>
        <w:tc>
          <w:tcPr>
            <w:tcW w:w="2854" w:type="dxa"/>
            <w:shd w:val="clear" w:color="auto" w:fill="auto"/>
          </w:tcPr>
          <w:p w14:paraId="7D98EC00" w14:textId="5E486DB6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Monthly meeting, anyone can join</w:t>
            </w:r>
          </w:p>
        </w:tc>
        <w:tc>
          <w:tcPr>
            <w:tcW w:w="1510" w:type="dxa"/>
            <w:shd w:val="clear" w:color="auto" w:fill="auto"/>
          </w:tcPr>
          <w:p w14:paraId="6EA2C56A" w14:textId="1BA5BB35" w:rsidR="00B35545" w:rsidRDefault="00B3554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5F19A0" w:rsidRPr="0095637A" w14:paraId="0B6451D0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0CF51F0C" w14:textId="6211F3D1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Fri, Mon, May 12</w:t>
            </w:r>
            <w:r w:rsidRPr="005F19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, 10-11.30am</w:t>
            </w:r>
          </w:p>
        </w:tc>
        <w:tc>
          <w:tcPr>
            <w:tcW w:w="5579" w:type="dxa"/>
            <w:shd w:val="clear" w:color="auto" w:fill="auto"/>
          </w:tcPr>
          <w:p w14:paraId="32B4B979" w14:textId="19935C46" w:rsidR="005F19A0" w:rsidRDefault="005F19A0" w:rsidP="009E72D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History of the Civic Hall </w:t>
            </w:r>
          </w:p>
        </w:tc>
        <w:tc>
          <w:tcPr>
            <w:tcW w:w="3618" w:type="dxa"/>
            <w:shd w:val="clear" w:color="auto" w:fill="auto"/>
          </w:tcPr>
          <w:p w14:paraId="5A3C2492" w14:textId="4547A91E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Leeds City Museum</w:t>
            </w:r>
          </w:p>
        </w:tc>
        <w:tc>
          <w:tcPr>
            <w:tcW w:w="2854" w:type="dxa"/>
            <w:shd w:val="clear" w:color="auto" w:fill="auto"/>
          </w:tcPr>
          <w:p w14:paraId="5053ECE3" w14:textId="2D273CE7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B35545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lk</w:t>
            </w:r>
          </w:p>
        </w:tc>
        <w:tc>
          <w:tcPr>
            <w:tcW w:w="1510" w:type="dxa"/>
            <w:shd w:val="clear" w:color="auto" w:fill="auto"/>
          </w:tcPr>
          <w:p w14:paraId="3EB39B94" w14:textId="6FF79D2E" w:rsidR="005F19A0" w:rsidRDefault="005F19A0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</w:t>
            </w:r>
          </w:p>
        </w:tc>
      </w:tr>
      <w:tr w:rsidR="00932B15" w:rsidRPr="0095637A" w14:paraId="3FDCD70F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484F6AF8" w14:textId="743EE39F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18-28th</w:t>
            </w:r>
          </w:p>
        </w:tc>
        <w:tc>
          <w:tcPr>
            <w:tcW w:w="5579" w:type="dxa"/>
            <w:shd w:val="clear" w:color="auto" w:fill="auto"/>
          </w:tcPr>
          <w:p w14:paraId="29C774ED" w14:textId="2BAF5275" w:rsidR="00932B15" w:rsidRDefault="00932B15" w:rsidP="009E72D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Leeds Indie Food Festival</w:t>
            </w:r>
          </w:p>
        </w:tc>
        <w:tc>
          <w:tcPr>
            <w:tcW w:w="3618" w:type="dxa"/>
            <w:shd w:val="clear" w:color="auto" w:fill="auto"/>
          </w:tcPr>
          <w:p w14:paraId="63DD70DA" w14:textId="7FFB2A8B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Millenium Square &amp; through street of Leeds</w:t>
            </w:r>
          </w:p>
        </w:tc>
        <w:tc>
          <w:tcPr>
            <w:tcW w:w="2854" w:type="dxa"/>
            <w:shd w:val="clear" w:color="auto" w:fill="auto"/>
          </w:tcPr>
          <w:p w14:paraId="413F4359" w14:textId="38D568BE" w:rsidR="00932B15" w:rsidRDefault="00932B15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932B15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year of this popular food festival</w:t>
            </w:r>
          </w:p>
        </w:tc>
        <w:tc>
          <w:tcPr>
            <w:tcW w:w="1510" w:type="dxa"/>
            <w:shd w:val="clear" w:color="auto" w:fill="auto"/>
          </w:tcPr>
          <w:p w14:paraId="3307733E" w14:textId="77777777" w:rsidR="00932B15" w:rsidRDefault="00932B15" w:rsidP="009E72D2">
            <w:pPr>
              <w:rPr>
                <w:rFonts w:ascii="Arial" w:hAnsi="Arial"/>
              </w:rPr>
            </w:pPr>
          </w:p>
        </w:tc>
      </w:tr>
      <w:tr w:rsidR="001C7319" w:rsidRPr="0095637A" w14:paraId="05E1C921" w14:textId="77777777" w:rsidTr="009E72D2">
        <w:trPr>
          <w:trHeight w:val="608"/>
        </w:trPr>
        <w:tc>
          <w:tcPr>
            <w:tcW w:w="1829" w:type="dxa"/>
            <w:shd w:val="clear" w:color="auto" w:fill="auto"/>
          </w:tcPr>
          <w:p w14:paraId="32CBBE51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Sun, May 21</w:t>
            </w:r>
            <w:r w:rsidRPr="0006781F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>, 7.30pm</w:t>
            </w:r>
          </w:p>
        </w:tc>
        <w:tc>
          <w:tcPr>
            <w:tcW w:w="5579" w:type="dxa"/>
            <w:shd w:val="clear" w:color="auto" w:fill="auto"/>
          </w:tcPr>
          <w:p w14:paraId="4D50FB19" w14:textId="77777777" w:rsidR="001C7319" w:rsidRDefault="001C7319" w:rsidP="009E72D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Seven Arts at Chapel Allerton, 31a Harrogate Road, LS7 3PD </w:t>
            </w:r>
          </w:p>
          <w:p w14:paraId="36BDC779" w14:textId="77777777" w:rsidR="001C7319" w:rsidRDefault="00DD3DFF" w:rsidP="009E72D2">
            <w:pPr>
              <w:rPr>
                <w:rFonts w:ascii="Arial" w:hAnsi="Arial" w:cs="Arial"/>
                <w:bCs/>
                <w:iCs/>
              </w:rPr>
            </w:pPr>
            <w:hyperlink r:id="rId10" w:history="1">
              <w:r w:rsidR="001C7319" w:rsidRPr="0014374D">
                <w:rPr>
                  <w:rStyle w:val="Hyperlink"/>
                  <w:rFonts w:ascii="Arial" w:hAnsi="Arial" w:cs="Arial"/>
                  <w:bCs/>
                  <w:iCs/>
                </w:rPr>
                <w:t>info@sevenleeds.co.uk</w:t>
              </w:r>
            </w:hyperlink>
          </w:p>
        </w:tc>
        <w:tc>
          <w:tcPr>
            <w:tcW w:w="3618" w:type="dxa"/>
            <w:shd w:val="clear" w:color="auto" w:fill="auto"/>
          </w:tcPr>
          <w:p w14:paraId="299A3B2F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“Ceausescu The Musical”</w:t>
            </w:r>
          </w:p>
          <w:p w14:paraId="1CDD45D4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Arts&amp;Minds - Tom’s much awaited follow up show</w:t>
            </w:r>
          </w:p>
        </w:tc>
        <w:tc>
          <w:tcPr>
            <w:tcW w:w="2854" w:type="dxa"/>
            <w:shd w:val="clear" w:color="auto" w:fill="auto"/>
          </w:tcPr>
          <w:p w14:paraId="6FCCA1FE" w14:textId="77777777" w:rsidR="001C7319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Tom Bailey &amp; Greg Jameson</w:t>
            </w:r>
          </w:p>
        </w:tc>
        <w:tc>
          <w:tcPr>
            <w:tcW w:w="1510" w:type="dxa"/>
            <w:shd w:val="clear" w:color="auto" w:fill="auto"/>
          </w:tcPr>
          <w:p w14:paraId="186F6E29" w14:textId="77777777" w:rsidR="001C7319" w:rsidRPr="0095637A" w:rsidRDefault="001C7319" w:rsidP="009E72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£5/£6 on the door</w:t>
            </w:r>
          </w:p>
        </w:tc>
      </w:tr>
    </w:tbl>
    <w:p w14:paraId="41EDAD3D" w14:textId="77777777" w:rsidR="001C7319" w:rsidRDefault="001C7319" w:rsidP="001C73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61BC41E" w14:textId="77777777" w:rsidR="001C7319" w:rsidRDefault="001C7319" w:rsidP="001C73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sz w:val="32"/>
          <w:szCs w:val="32"/>
        </w:rPr>
        <w:t> </w:t>
      </w:r>
    </w:p>
    <w:p w14:paraId="023F8D44" w14:textId="77777777" w:rsidR="001C7319" w:rsidRDefault="001C7319" w:rsidP="001C73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B1B1F6D" w14:textId="77777777" w:rsidR="001C7319" w:rsidRPr="008D4499" w:rsidRDefault="001C7319" w:rsidP="001C73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A917B82" w14:textId="77777777" w:rsidR="009E0CFC" w:rsidRDefault="00DD3DFF"/>
    <w:sectPr w:rsidR="009E0CFC" w:rsidSect="008D4499">
      <w:headerReference w:type="default" r:id="rId11"/>
      <w:pgSz w:w="16840" w:h="11900" w:orient="landscape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BF9E" w14:textId="77777777" w:rsidR="00906CC6" w:rsidRDefault="00906CC6" w:rsidP="001C7319">
      <w:r>
        <w:separator/>
      </w:r>
    </w:p>
  </w:endnote>
  <w:endnote w:type="continuationSeparator" w:id="0">
    <w:p w14:paraId="5F88B296" w14:textId="77777777" w:rsidR="00906CC6" w:rsidRDefault="00906CC6" w:rsidP="001C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F207F" w14:textId="77777777" w:rsidR="00906CC6" w:rsidRDefault="00906CC6" w:rsidP="001C7319">
      <w:r>
        <w:separator/>
      </w:r>
    </w:p>
  </w:footnote>
  <w:footnote w:type="continuationSeparator" w:id="0">
    <w:p w14:paraId="618CDF06" w14:textId="77777777" w:rsidR="00906CC6" w:rsidRDefault="00906CC6" w:rsidP="001C7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5362" w14:textId="77777777" w:rsidR="002C1155" w:rsidRPr="002C3E35" w:rsidRDefault="00373FBD">
    <w:pPr>
      <w:pStyle w:val="Header"/>
      <w:rPr>
        <w:b/>
      </w:rPr>
    </w:pPr>
    <w:r w:rsidRPr="002C3E35">
      <w:rPr>
        <w:b/>
      </w:rPr>
      <w:t>ARTS AND MINDS CULTURE CLUB</w:t>
    </w:r>
    <w:r w:rsidRPr="002C3E35">
      <w:rPr>
        <w:b/>
      </w:rPr>
      <w:ptab w:relativeTo="margin" w:alignment="center" w:leader="none"/>
    </w:r>
    <w:r w:rsidR="001C7319">
      <w:rPr>
        <w:b/>
      </w:rPr>
      <w:t>APRIL 10</w:t>
    </w:r>
    <w:r w:rsidRPr="002C3E35">
      <w:rPr>
        <w:b/>
        <w:vertAlign w:val="superscript"/>
      </w:rPr>
      <w:t>TH</w:t>
    </w:r>
    <w:r w:rsidRPr="002C3E35">
      <w:rPr>
        <w:b/>
      </w:rPr>
      <w:t xml:space="preserve"> 2017</w:t>
    </w:r>
    <w:r>
      <w:rPr>
        <w:b/>
      </w:rPr>
      <w:t xml:space="preserve"> Listings</w:t>
    </w:r>
    <w:r w:rsidRPr="002C3E35">
      <w:rPr>
        <w:b/>
      </w:rPr>
      <w:ptab w:relativeTo="margin" w:alignment="right" w:leader="none"/>
    </w:r>
    <w:r w:rsidRPr="002C3E35">
      <w:rPr>
        <w:b/>
      </w:rPr>
      <w:t>MFW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9CA"/>
    <w:multiLevelType w:val="hybridMultilevel"/>
    <w:tmpl w:val="3B96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9"/>
    <w:rsid w:val="00121564"/>
    <w:rsid w:val="001A00F0"/>
    <w:rsid w:val="001C7319"/>
    <w:rsid w:val="00373FBD"/>
    <w:rsid w:val="0050204E"/>
    <w:rsid w:val="005B2D05"/>
    <w:rsid w:val="005F19A0"/>
    <w:rsid w:val="007E28F8"/>
    <w:rsid w:val="007E4242"/>
    <w:rsid w:val="0080356F"/>
    <w:rsid w:val="0084141E"/>
    <w:rsid w:val="00906CC6"/>
    <w:rsid w:val="00932B15"/>
    <w:rsid w:val="00987E77"/>
    <w:rsid w:val="00A22922"/>
    <w:rsid w:val="00A35746"/>
    <w:rsid w:val="00AD19B7"/>
    <w:rsid w:val="00B35545"/>
    <w:rsid w:val="00CB052A"/>
    <w:rsid w:val="00DD3DFF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8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3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19"/>
  </w:style>
  <w:style w:type="paragraph" w:styleId="Footer">
    <w:name w:val="footer"/>
    <w:basedOn w:val="Normal"/>
    <w:link w:val="FooterChar"/>
    <w:uiPriority w:val="99"/>
    <w:unhideWhenUsed/>
    <w:rsid w:val="001C73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19"/>
  </w:style>
  <w:style w:type="paragraph" w:styleId="ListParagraph">
    <w:name w:val="List Paragraph"/>
    <w:basedOn w:val="Normal"/>
    <w:uiPriority w:val="34"/>
    <w:qFormat/>
    <w:rsid w:val="00A2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3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19"/>
  </w:style>
  <w:style w:type="paragraph" w:styleId="Footer">
    <w:name w:val="footer"/>
    <w:basedOn w:val="Normal"/>
    <w:link w:val="FooterChar"/>
    <w:uiPriority w:val="99"/>
    <w:unhideWhenUsed/>
    <w:rsid w:val="001C73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19"/>
  </w:style>
  <w:style w:type="paragraph" w:styleId="ListParagraph">
    <w:name w:val="List Paragraph"/>
    <w:basedOn w:val="Normal"/>
    <w:uiPriority w:val="34"/>
    <w:qFormat/>
    <w:rsid w:val="00A2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wilk21@gmail.com" TargetMode="External"/><Relationship Id="rId9" Type="http://schemas.openxmlformats.org/officeDocument/2006/relationships/hyperlink" Target="mailto:gallery@leeds.ac.uk" TargetMode="External"/><Relationship Id="rId10" Type="http://schemas.openxmlformats.org/officeDocument/2006/relationships/hyperlink" Target="mailto:info@sevenlee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</cp:lastModifiedBy>
  <cp:revision>2</cp:revision>
  <dcterms:created xsi:type="dcterms:W3CDTF">2017-04-11T13:05:00Z</dcterms:created>
  <dcterms:modified xsi:type="dcterms:W3CDTF">2017-04-11T13:05:00Z</dcterms:modified>
</cp:coreProperties>
</file>